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Title"/>
      </w:pPr>
      <w:r>
        <w:rPr>
          <w:color w:val="FF0000"/>
        </w:rPr>
        <w:t>江西农业大学教务处文件</w:t>
      </w:r>
    </w:p>
    <w:p>
      <w:pPr>
        <w:pStyle w:val="BodyText"/>
        <w:spacing w:before="14"/>
        <w:rPr>
          <w:rFonts w:ascii="Microsoft YaHei UI"/>
          <w:b/>
          <w:sz w:val="61"/>
        </w:rPr>
      </w:pPr>
    </w:p>
    <w:p>
      <w:pPr>
        <w:pStyle w:val="BodyText"/>
        <w:spacing w:line="384" w:lineRule="exact"/>
        <w:jc w:val="center"/>
      </w:pPr>
      <w:r>
        <w:rPr>
          <w:w w:val="95"/>
        </w:rPr>
        <w:t>赣农大教发〔2023〕23 号</w:t>
      </w:r>
    </w:p>
    <w:p>
      <w:pPr>
        <w:spacing w:line="435" w:lineRule="exact" w:before="0"/>
        <w:ind w:left="0" w:right="0" w:firstLine="0"/>
        <w:jc w:val="center"/>
        <w:rPr>
          <w:sz w:val="36"/>
        </w:rPr>
      </w:pPr>
      <w:r>
        <w:rPr>
          <w:color w:val="FF0000"/>
          <w:sz w:val="36"/>
        </w:rPr>
        <w:t>——————————————————————</w:t>
      </w:r>
    </w:p>
    <w:p>
      <w:pPr>
        <w:pStyle w:val="Heading1"/>
        <w:spacing w:line="254" w:lineRule="auto"/>
        <w:ind w:left="573" w:right="571"/>
      </w:pPr>
      <w:r>
        <w:rPr>
          <w:w w:val="95"/>
        </w:rPr>
        <w:t>关于印发《江西农业大学普通本科教学停调</w:t>
      </w:r>
      <w:r>
        <w:rPr/>
        <w:t>课管理规定》的通知</w:t>
      </w:r>
    </w:p>
    <w:p>
      <w:pPr>
        <w:pStyle w:val="BodyText"/>
        <w:spacing w:before="9"/>
        <w:rPr>
          <w:sz w:val="56"/>
        </w:rPr>
      </w:pPr>
    </w:p>
    <w:p>
      <w:pPr>
        <w:pStyle w:val="BodyText"/>
        <w:spacing w:before="1"/>
        <w:ind w:right="7027"/>
        <w:jc w:val="right"/>
      </w:pPr>
      <w:r>
        <w:rPr/>
        <w:t>各教学单位：</w:t>
      </w:r>
    </w:p>
    <w:p>
      <w:pPr>
        <w:pStyle w:val="BodyText"/>
        <w:spacing w:line="350" w:lineRule="auto" w:before="190"/>
        <w:ind w:left="556" w:right="554" w:firstLine="640"/>
        <w:jc w:val="both"/>
      </w:pPr>
      <w:r>
        <w:rPr>
          <w:w w:val="95"/>
        </w:rPr>
        <w:t>为提高教育教学质量，加强教学管理，保证教学秩序，</w:t>
      </w:r>
      <w:r>
        <w:rPr>
          <w:spacing w:val="9"/>
          <w:w w:val="95"/>
        </w:rPr>
        <w:t> </w:t>
      </w:r>
      <w:r>
        <w:rPr>
          <w:w w:val="95"/>
        </w:rPr>
        <w:t>规范停调课程序，经研究，决定制定《江西农业大学普通本</w:t>
      </w:r>
      <w:r>
        <w:rPr>
          <w:spacing w:val="25"/>
          <w:w w:val="95"/>
        </w:rPr>
        <w:t> </w:t>
      </w:r>
      <w:r>
        <w:rPr>
          <w:spacing w:val="-13"/>
        </w:rPr>
        <w:t>科教学停调课管理规定》，现印发给你们，请遵照执行。</w:t>
      </w:r>
    </w:p>
    <w:p>
      <w:pPr>
        <w:pStyle w:val="BodyText"/>
        <w:spacing w:before="1"/>
        <w:rPr>
          <w:sz w:val="47"/>
        </w:rPr>
      </w:pPr>
    </w:p>
    <w:p>
      <w:pPr>
        <w:pStyle w:val="BodyText"/>
        <w:spacing w:before="1"/>
        <w:ind w:right="7027"/>
        <w:jc w:val="right"/>
      </w:pPr>
      <w:r>
        <w:rPr/>
        <w:t>特此通知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351.839996pt;margin-top:18.856251pt;width:144pt;height:124.1pt;mso-position-horizontal-relative:page;mso-position-vertical-relative:paragraph;z-index:-15728640;mso-wrap-distance-left:0;mso-wrap-distance-right:0" coordorigin="7037,377" coordsize="2880,2482">
            <v:shape style="position:absolute;left:7343;top:377;width:2399;height:248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36;top:377;width:2880;height:248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7"/>
                      </w:rPr>
                    </w:pPr>
                  </w:p>
                  <w:p>
                    <w:pPr>
                      <w:spacing w:line="350" w:lineRule="auto" w:before="0"/>
                      <w:ind w:left="160" w:right="0" w:hanging="161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"/>
                        <w:sz w:val="32"/>
                      </w:rPr>
                      <w:t>江西农业大学教务处</w:t>
                    </w:r>
                    <w:r>
                      <w:rPr>
                        <w:w w:val="95"/>
                        <w:sz w:val="32"/>
                      </w:rPr>
                      <w:t>2023</w:t>
                    </w:r>
                    <w:r>
                      <w:rPr>
                        <w:spacing w:val="-41"/>
                        <w:w w:val="95"/>
                        <w:sz w:val="32"/>
                      </w:rPr>
                      <w:t> 年 </w:t>
                    </w:r>
                    <w:r>
                      <w:rPr>
                        <w:w w:val="95"/>
                        <w:sz w:val="32"/>
                      </w:rPr>
                      <w:t>6</w:t>
                    </w:r>
                    <w:r>
                      <w:rPr>
                        <w:spacing w:val="-40"/>
                        <w:w w:val="95"/>
                        <w:sz w:val="32"/>
                      </w:rPr>
                      <w:t> 月 </w:t>
                    </w:r>
                    <w:r>
                      <w:rPr>
                        <w:w w:val="95"/>
                        <w:sz w:val="32"/>
                      </w:rPr>
                      <w:t>20</w:t>
                    </w:r>
                    <w:r>
                      <w:rPr>
                        <w:spacing w:val="-30"/>
                        <w:w w:val="95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type w:val="continuous"/>
          <w:pgSz w:w="11910" w:h="16840"/>
          <w:pgMar w:top="1580" w:bottom="280" w:left="1200" w:right="1200"/>
        </w:sectPr>
      </w:pPr>
    </w:p>
    <w:p>
      <w:pPr>
        <w:pStyle w:val="Heading1"/>
        <w:spacing w:before="35"/>
      </w:pPr>
      <w:r>
        <w:rPr/>
        <w:t>江西农业大学普通本科教学停调课管理规定</w:t>
      </w:r>
    </w:p>
    <w:p>
      <w:pPr>
        <w:pStyle w:val="Heading2"/>
        <w:spacing w:before="286"/>
        <w:ind w:right="2"/>
      </w:pPr>
      <w:r>
        <w:rPr>
          <w:spacing w:val="10"/>
        </w:rPr>
        <w:t>第一章 总则</w:t>
      </w:r>
    </w:p>
    <w:p>
      <w:pPr>
        <w:pStyle w:val="BodyText"/>
        <w:spacing w:line="350" w:lineRule="auto" w:before="118"/>
        <w:ind w:left="556" w:right="557" w:firstLine="640"/>
        <w:jc w:val="both"/>
      </w:pPr>
      <w:r>
        <w:rPr/>
        <w:t>第一条 为提高教育教学质量，加强教学管理，保证教学秩序，规范停调课程序，特制定本规定。</w:t>
      </w:r>
    </w:p>
    <w:p>
      <w:pPr>
        <w:pStyle w:val="BodyText"/>
        <w:spacing w:line="350" w:lineRule="auto" w:before="2"/>
        <w:ind w:left="556" w:right="557" w:firstLine="640"/>
        <w:jc w:val="both"/>
      </w:pPr>
      <w:r>
        <w:rPr/>
        <w:t>第二条 学校本科课程须按本科人才培养方案的教学计</w:t>
      </w:r>
      <w:r>
        <w:rPr>
          <w:w w:val="95"/>
        </w:rPr>
        <w:t>划要求严格执行。课程表一经排定，任何部门和个人不得擅</w:t>
      </w:r>
      <w:r>
        <w:rPr>
          <w:spacing w:val="22"/>
          <w:w w:val="95"/>
        </w:rPr>
        <w:t> </w:t>
      </w:r>
      <w:r>
        <w:rPr/>
        <w:t>自变更。因故确需停调课的，须履行停调课审批手续。</w:t>
      </w:r>
    </w:p>
    <w:p>
      <w:pPr>
        <w:pStyle w:val="Heading2"/>
        <w:spacing w:line="487" w:lineRule="exact"/>
        <w:ind w:right="2"/>
      </w:pPr>
      <w:r>
        <w:rPr>
          <w:spacing w:val="6"/>
        </w:rPr>
        <w:t>第二章 停调课原则</w:t>
      </w:r>
    </w:p>
    <w:p>
      <w:pPr>
        <w:pStyle w:val="BodyText"/>
        <w:spacing w:line="350" w:lineRule="auto" w:before="118"/>
        <w:ind w:left="1197" w:right="1589"/>
      </w:pPr>
      <w:r>
        <w:rPr/>
        <w:t>第三条 开学第一周及开课第一周不得停调课。</w:t>
      </w:r>
      <w:r>
        <w:rPr>
          <w:color w:val="333333"/>
          <w:spacing w:val="4"/>
        </w:rPr>
        <w:t>第四条 有以下情况，可办理停调课手续：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350" w:lineRule="auto" w:before="2" w:after="0"/>
        <w:ind w:left="556" w:right="557" w:firstLine="640"/>
        <w:jc w:val="left"/>
        <w:rPr>
          <w:color w:val="333333"/>
          <w:sz w:val="30"/>
        </w:rPr>
      </w:pPr>
      <w:r>
        <w:rPr>
          <w:w w:val="95"/>
          <w:sz w:val="32"/>
        </w:rPr>
        <w:t>教师</w:t>
      </w:r>
      <w:r>
        <w:rPr>
          <w:color w:val="333333"/>
          <w:w w:val="95"/>
          <w:sz w:val="32"/>
        </w:rPr>
        <w:t>因病、因事无法正常上课，</w:t>
      </w:r>
      <w:r>
        <w:rPr>
          <w:w w:val="95"/>
          <w:sz w:val="32"/>
        </w:rPr>
        <w:t>须提交医院出具的病</w:t>
      </w:r>
      <w:r>
        <w:rPr>
          <w:spacing w:val="1"/>
          <w:w w:val="95"/>
          <w:sz w:val="32"/>
        </w:rPr>
        <w:t> </w:t>
      </w:r>
      <w:r>
        <w:rPr>
          <w:sz w:val="32"/>
        </w:rPr>
        <w:t>休证明单或相关证明材料办理停调课手续</w:t>
      </w:r>
      <w:r>
        <w:rPr>
          <w:color w:val="333333"/>
          <w:sz w:val="32"/>
        </w:rPr>
        <w:t>。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350" w:lineRule="auto" w:before="3" w:after="0"/>
        <w:ind w:left="556" w:right="557" w:firstLine="640"/>
        <w:jc w:val="left"/>
        <w:rPr>
          <w:color w:val="333333"/>
          <w:sz w:val="30"/>
        </w:rPr>
      </w:pPr>
      <w:r>
        <w:rPr>
          <w:w w:val="95"/>
          <w:sz w:val="32"/>
        </w:rPr>
        <w:t>教师因公外出学习、开会或出差，须提交相关单位出</w:t>
      </w:r>
      <w:r>
        <w:rPr>
          <w:spacing w:val="1"/>
          <w:w w:val="95"/>
          <w:sz w:val="32"/>
        </w:rPr>
        <w:t> </w:t>
      </w:r>
      <w:r>
        <w:rPr>
          <w:sz w:val="32"/>
        </w:rPr>
        <w:t>具的证明材料</w:t>
      </w:r>
      <w:r>
        <w:rPr>
          <w:color w:val="333333"/>
          <w:sz w:val="32"/>
        </w:rPr>
        <w:t>。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350" w:lineRule="auto" w:before="3" w:after="0"/>
        <w:ind w:left="556" w:right="557" w:firstLine="640"/>
        <w:jc w:val="both"/>
        <w:rPr>
          <w:color w:val="333333"/>
          <w:sz w:val="30"/>
        </w:rPr>
      </w:pPr>
      <w:r>
        <w:rPr>
          <w:color w:val="333333"/>
          <w:w w:val="95"/>
          <w:sz w:val="32"/>
        </w:rPr>
        <w:t>因课程内容、教学条件和教师授课需求等原因需要改</w:t>
      </w:r>
      <w:r>
        <w:rPr>
          <w:color w:val="333333"/>
          <w:spacing w:val="1"/>
          <w:w w:val="95"/>
          <w:sz w:val="32"/>
        </w:rPr>
        <w:t> </w:t>
      </w:r>
      <w:r>
        <w:rPr>
          <w:color w:val="333333"/>
          <w:w w:val="95"/>
          <w:sz w:val="32"/>
        </w:rPr>
        <w:t>变上课时间、地点或上课形式的，须提交开课单位出具的证</w:t>
      </w:r>
      <w:r>
        <w:rPr>
          <w:color w:val="333333"/>
          <w:spacing w:val="22"/>
          <w:w w:val="95"/>
          <w:sz w:val="32"/>
        </w:rPr>
        <w:t> </w:t>
      </w:r>
      <w:r>
        <w:rPr>
          <w:color w:val="333333"/>
          <w:sz w:val="32"/>
        </w:rPr>
        <w:t>明材料办理停调课手续。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350" w:lineRule="auto" w:before="4" w:after="0"/>
        <w:ind w:left="556" w:right="557" w:firstLine="640"/>
        <w:jc w:val="left"/>
        <w:rPr>
          <w:sz w:val="30"/>
        </w:rPr>
      </w:pPr>
      <w:r>
        <w:rPr>
          <w:w w:val="95"/>
          <w:sz w:val="32"/>
        </w:rPr>
        <w:t>因国家法定节假日或学校临时组织的大型活动（含大</w:t>
      </w:r>
      <w:r>
        <w:rPr>
          <w:spacing w:val="1"/>
          <w:w w:val="95"/>
          <w:sz w:val="32"/>
        </w:rPr>
        <w:t> </w:t>
      </w:r>
      <w:r>
        <w:rPr>
          <w:sz w:val="32"/>
        </w:rPr>
        <w:t>型考试）需要停调课的，按学校下发的通知执行</w:t>
      </w:r>
    </w:p>
    <w:p>
      <w:pPr>
        <w:pStyle w:val="Heading2"/>
        <w:tabs>
          <w:tab w:pos="1283" w:val="left" w:leader="none"/>
        </w:tabs>
        <w:spacing w:line="486" w:lineRule="exact"/>
        <w:ind w:right="2"/>
      </w:pPr>
      <w:r>
        <w:rPr/>
        <w:t>第三章</w:t>
        <w:tab/>
      </w:r>
      <w:r>
        <w:rPr>
          <w:w w:val="95"/>
        </w:rPr>
        <w:t>停调课程序</w:t>
      </w:r>
    </w:p>
    <w:p>
      <w:pPr>
        <w:pStyle w:val="BodyText"/>
        <w:spacing w:line="350" w:lineRule="auto" w:before="117"/>
        <w:ind w:left="556" w:right="557" w:firstLine="640"/>
        <w:jc w:val="both"/>
      </w:pPr>
      <w:r>
        <w:rPr/>
        <w:t>第五条 任课教师每学期前两次申请停调课，应至少提</w:t>
      </w:r>
      <w:r>
        <w:rPr>
          <w:w w:val="95"/>
        </w:rPr>
        <w:t>前三天通过教务管理系统申请停调课（注明停调课原因、课</w:t>
      </w:r>
      <w:r>
        <w:rPr>
          <w:spacing w:val="38"/>
          <w:w w:val="95"/>
        </w:rPr>
        <w:t> </w:t>
      </w:r>
      <w:r>
        <w:rPr>
          <w:w w:val="95"/>
        </w:rPr>
        <w:t>程信息和补课信息），由开课单位主管教学院长审批通过，</w:t>
      </w:r>
    </w:p>
    <w:p>
      <w:pPr>
        <w:spacing w:after="0" w:line="350" w:lineRule="auto"/>
        <w:jc w:val="both"/>
        <w:sectPr>
          <w:pgSz w:w="11910" w:h="16840"/>
          <w:pgMar w:top="1240" w:bottom="280" w:left="1200" w:right="1200"/>
        </w:sectPr>
      </w:pPr>
    </w:p>
    <w:p>
      <w:pPr>
        <w:pStyle w:val="BodyText"/>
        <w:spacing w:before="35"/>
        <w:ind w:left="556"/>
      </w:pPr>
      <w:r>
        <w:rPr/>
        <w:t>完成停调课手续。</w:t>
      </w:r>
    </w:p>
    <w:p>
      <w:pPr>
        <w:pStyle w:val="BodyText"/>
        <w:spacing w:line="350" w:lineRule="auto" w:before="190"/>
        <w:ind w:left="556" w:right="557" w:firstLine="640"/>
        <w:jc w:val="both"/>
      </w:pPr>
      <w:r>
        <w:rPr/>
        <w:t>第六条 任课教师第三次申请停调课，除通过教务管理</w:t>
      </w:r>
      <w:r>
        <w:rPr>
          <w:w w:val="95"/>
        </w:rPr>
        <w:t>系统申请，经开课单位主管教学院长审批通过外，还需填写</w:t>
      </w:r>
    </w:p>
    <w:p>
      <w:pPr>
        <w:pStyle w:val="BodyText"/>
        <w:spacing w:line="350" w:lineRule="auto" w:before="3"/>
        <w:ind w:left="556" w:right="557"/>
        <w:jc w:val="both"/>
      </w:pPr>
      <w:r>
        <w:rPr>
          <w:w w:val="95"/>
        </w:rPr>
        <w:t>《江西农业大学普通本科教学停调课申请表》（见附件），</w:t>
      </w:r>
      <w:r>
        <w:rPr>
          <w:spacing w:val="38"/>
          <w:w w:val="95"/>
        </w:rPr>
        <w:t> </w:t>
      </w:r>
      <w:r>
        <w:rPr>
          <w:w w:val="95"/>
        </w:rPr>
        <w:t>打印成书面材料经教务处分管领导审核后到教学运行科办理</w:t>
      </w:r>
      <w:r>
        <w:rPr>
          <w:spacing w:val="22"/>
          <w:w w:val="95"/>
        </w:rPr>
        <w:t> </w:t>
      </w:r>
      <w:r>
        <w:rPr/>
        <w:t>停调课手续。</w:t>
      </w:r>
    </w:p>
    <w:p>
      <w:pPr>
        <w:pStyle w:val="BodyText"/>
        <w:spacing w:line="350" w:lineRule="auto" w:before="4"/>
        <w:ind w:left="556" w:right="557" w:firstLine="640"/>
        <w:jc w:val="both"/>
      </w:pPr>
      <w:r>
        <w:rPr/>
        <w:t>第七条 停调课通知按“谁申请，谁通知”原则。任课</w:t>
      </w:r>
      <w:r>
        <w:rPr>
          <w:w w:val="95"/>
        </w:rPr>
        <w:t>教师申请的停调课由任课教师、教学秘书负责通知到相关班</w:t>
      </w:r>
      <w:r>
        <w:rPr>
          <w:spacing w:val="38"/>
          <w:w w:val="95"/>
        </w:rPr>
        <w:t> </w:t>
      </w:r>
      <w:r>
        <w:rPr>
          <w:w w:val="95"/>
        </w:rPr>
        <w:t>级学生；教学单位申请的停调课，由教学单位负责通知到相</w:t>
      </w:r>
      <w:r>
        <w:rPr>
          <w:spacing w:val="22"/>
          <w:w w:val="95"/>
        </w:rPr>
        <w:t> </w:t>
      </w:r>
      <w:r>
        <w:rPr/>
        <w:t>关单位、任课教师和相关班级。</w:t>
      </w:r>
    </w:p>
    <w:p>
      <w:pPr>
        <w:pStyle w:val="BodyText"/>
        <w:spacing w:line="350" w:lineRule="auto" w:before="6"/>
        <w:ind w:left="556" w:right="557" w:firstLine="640"/>
        <w:jc w:val="both"/>
      </w:pPr>
      <w:r>
        <w:rPr/>
        <w:t>第八条 因突发事件来不及办理停调课手续的，任课教</w:t>
      </w:r>
      <w:r>
        <w:rPr>
          <w:w w:val="95"/>
        </w:rPr>
        <w:t>师应第一时间向开课单位报告，并通知相关班级学生，开课</w:t>
      </w:r>
      <w:r>
        <w:rPr>
          <w:spacing w:val="38"/>
          <w:w w:val="95"/>
        </w:rPr>
        <w:t> </w:t>
      </w:r>
      <w:r>
        <w:rPr>
          <w:w w:val="95"/>
        </w:rPr>
        <w:t>单位也须及时以电话等形式报教务处教学运行科和教学质量</w:t>
      </w:r>
      <w:r>
        <w:rPr>
          <w:spacing w:val="38"/>
          <w:w w:val="95"/>
        </w:rPr>
        <w:t> </w:t>
      </w:r>
      <w:r>
        <w:rPr>
          <w:w w:val="95"/>
        </w:rPr>
        <w:t>监督与评估中心督导组备案，事后须补办有关停调课手续。</w:t>
      </w:r>
      <w:r>
        <w:rPr>
          <w:spacing w:val="22"/>
          <w:w w:val="95"/>
        </w:rPr>
        <w:t> </w:t>
      </w:r>
      <w:r>
        <w:rPr/>
        <w:t>事前事后均不办理停调课手续者，视为随意停课缺课。</w:t>
      </w:r>
    </w:p>
    <w:p>
      <w:pPr>
        <w:pStyle w:val="Heading2"/>
        <w:tabs>
          <w:tab w:pos="1283" w:val="left" w:leader="none"/>
        </w:tabs>
        <w:spacing w:line="490" w:lineRule="exact"/>
      </w:pPr>
      <w:r>
        <w:rPr/>
        <w:t>第四章</w:t>
        <w:tab/>
      </w:r>
      <w:r>
        <w:rPr>
          <w:w w:val="95"/>
        </w:rPr>
        <w:t>附则</w:t>
      </w:r>
    </w:p>
    <w:p>
      <w:pPr>
        <w:pStyle w:val="BodyText"/>
        <w:spacing w:line="350" w:lineRule="auto" w:before="117"/>
        <w:ind w:left="556" w:right="557" w:firstLine="640"/>
        <w:jc w:val="both"/>
      </w:pPr>
      <w:r>
        <w:rPr/>
        <w:t>第九条 调课率是衡量教学秩序稳定以及管理水平的指</w:t>
      </w:r>
      <w:r>
        <w:rPr>
          <w:w w:val="95"/>
        </w:rPr>
        <w:t>标之一，各教学单位必须严格控制停调课次数。教学单位调</w:t>
      </w:r>
      <w:r>
        <w:rPr>
          <w:spacing w:val="38"/>
          <w:w w:val="95"/>
        </w:rPr>
        <w:t> </w:t>
      </w:r>
      <w:r>
        <w:rPr>
          <w:w w:val="95"/>
        </w:rPr>
        <w:t>课率（教学单位调课学时数/教学单位教学学时数总和）将作</w:t>
      </w:r>
      <w:r>
        <w:rPr>
          <w:spacing w:val="1"/>
          <w:w w:val="95"/>
        </w:rPr>
        <w:t> </w:t>
      </w:r>
      <w:r>
        <w:rPr>
          <w:w w:val="95"/>
        </w:rPr>
        <w:t>为考察教学单位教学秩序的重要指标，教学单位调课率原则</w:t>
      </w:r>
      <w:r>
        <w:rPr>
          <w:spacing w:val="38"/>
          <w:w w:val="95"/>
        </w:rPr>
        <w:t> </w:t>
      </w:r>
      <w:r>
        <w:rPr>
          <w:spacing w:val="-8"/>
          <w:w w:val="95"/>
        </w:rPr>
        <w:t>上每学期不得超过 </w:t>
      </w:r>
      <w:r>
        <w:rPr>
          <w:w w:val="95"/>
        </w:rPr>
        <w:t>2%。</w:t>
      </w:r>
    </w:p>
    <w:p>
      <w:pPr>
        <w:pStyle w:val="BodyText"/>
        <w:spacing w:line="350" w:lineRule="auto" w:before="7"/>
        <w:ind w:left="556" w:right="396" w:firstLine="640"/>
      </w:pPr>
      <w:r>
        <w:rPr>
          <w:spacing w:val="1"/>
        </w:rPr>
        <w:t>第十条 任课教师在教学期间不得随意停调课。连续停</w:t>
      </w:r>
      <w:r>
        <w:rPr>
          <w:spacing w:val="25"/>
          <w:w w:val="95"/>
        </w:rPr>
        <w:t>调课 </w:t>
      </w:r>
      <w:r>
        <w:rPr>
          <w:w w:val="95"/>
        </w:rPr>
        <w:t>8</w:t>
      </w:r>
      <w:r>
        <w:rPr>
          <w:spacing w:val="24"/>
          <w:w w:val="95"/>
        </w:rPr>
        <w:t> 学时</w:t>
      </w:r>
      <w:r>
        <w:rPr>
          <w:w w:val="95"/>
        </w:rPr>
        <w:t>（含）以上的课程，须由开课单位安排代课教师，</w:t>
      </w:r>
      <w:r>
        <w:rPr>
          <w:spacing w:val="-149"/>
          <w:w w:val="95"/>
        </w:rPr>
        <w:t> </w:t>
      </w:r>
      <w:r>
        <w:rPr/>
        <w:t>并由开课单位提出书面报告，报教务处审核备案。</w:t>
      </w:r>
    </w:p>
    <w:p>
      <w:pPr>
        <w:spacing w:after="0" w:line="350" w:lineRule="auto"/>
        <w:sectPr>
          <w:pgSz w:w="11910" w:h="16840"/>
          <w:pgMar w:top="1240" w:bottom="280" w:left="1200" w:right="1200"/>
        </w:sectPr>
      </w:pPr>
    </w:p>
    <w:p>
      <w:pPr>
        <w:pStyle w:val="BodyText"/>
        <w:spacing w:line="350" w:lineRule="auto" w:before="35"/>
        <w:ind w:left="556" w:right="557" w:firstLine="640"/>
        <w:jc w:val="both"/>
      </w:pPr>
      <w:r>
        <w:rPr/>
        <w:t>第十一条 教务处将配合教学质量监督与评估中心通过</w:t>
      </w:r>
      <w:r>
        <w:rPr>
          <w:w w:val="95"/>
        </w:rPr>
        <w:t>不定期教学检查等方式加强对教师停调课情况的监督，发现</w:t>
      </w:r>
      <w:r>
        <w:rPr>
          <w:spacing w:val="38"/>
          <w:w w:val="95"/>
        </w:rPr>
        <w:t> </w:t>
      </w:r>
      <w:r>
        <w:rPr>
          <w:w w:val="95"/>
        </w:rPr>
        <w:t>未经允许私自停调课者将按《江西农业大学教学差错与事故</w:t>
      </w:r>
      <w:r>
        <w:rPr>
          <w:spacing w:val="22"/>
          <w:w w:val="95"/>
        </w:rPr>
        <w:t> </w:t>
      </w:r>
      <w:r>
        <w:rPr/>
        <w:t>认定处理办法（修订）》相关规定处理。</w:t>
      </w:r>
    </w:p>
    <w:p>
      <w:pPr>
        <w:pStyle w:val="BodyText"/>
        <w:spacing w:line="350" w:lineRule="auto" w:before="6"/>
        <w:ind w:left="556" w:right="557" w:firstLine="640"/>
        <w:jc w:val="both"/>
      </w:pPr>
      <w:r>
        <w:rPr/>
        <w:t>第十二条 本规定自发布之日起执行，原相关办法同时废止。</w:t>
      </w:r>
    </w:p>
    <w:p>
      <w:pPr>
        <w:pStyle w:val="BodyText"/>
        <w:spacing w:before="3"/>
        <w:ind w:left="1197"/>
        <w:jc w:val="both"/>
      </w:pPr>
      <w:r>
        <w:rPr>
          <w:spacing w:val="6"/>
        </w:rPr>
        <w:t>第十三条 本规定由教务处负责解释。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82" w:right="571"/>
        <w:jc w:val="center"/>
      </w:pPr>
      <w:r>
        <w:rPr/>
        <w:t>附件：江西农业大学普通本科教学停调课申请表</w:t>
      </w:r>
    </w:p>
    <w:p>
      <w:pPr>
        <w:spacing w:after="0"/>
        <w:jc w:val="center"/>
        <w:sectPr>
          <w:pgSz w:w="11910" w:h="16840"/>
          <w:pgMar w:top="1240" w:bottom="280" w:left="1200" w:right="1200"/>
        </w:sectPr>
      </w:pPr>
    </w:p>
    <w:p>
      <w:pPr>
        <w:pStyle w:val="Heading2"/>
        <w:spacing w:line="507" w:lineRule="exact"/>
        <w:ind w:left="556"/>
        <w:jc w:val="left"/>
      </w:pPr>
      <w:r>
        <w:rPr>
          <w:w w:val="95"/>
        </w:rPr>
        <w:t>附件：</w:t>
      </w:r>
    </w:p>
    <w:p>
      <w:pPr>
        <w:pStyle w:val="BodyText"/>
        <w:spacing w:before="17"/>
        <w:rPr>
          <w:rFonts w:ascii="Microsoft YaHei UI"/>
          <w:b/>
          <w:sz w:val="27"/>
        </w:rPr>
      </w:pPr>
      <w:r>
        <w:rPr/>
        <w:br w:type="column"/>
      </w:r>
      <w:r>
        <w:rPr>
          <w:rFonts w:ascii="Microsoft YaHei UI"/>
          <w:b/>
          <w:sz w:val="27"/>
        </w:rPr>
      </w:r>
    </w:p>
    <w:p>
      <w:pPr>
        <w:spacing w:before="0"/>
        <w:ind w:left="556" w:right="0" w:firstLine="0"/>
        <w:jc w:val="left"/>
        <w:rPr>
          <w:rFonts w:ascii="Microsoft YaHei UI" w:eastAsia="Microsoft YaHei UI" w:hint="eastAsia"/>
          <w:b/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江西农业大学普通本科教学停调课申请表</w:t>
      </w:r>
    </w:p>
    <w:p>
      <w:pPr>
        <w:tabs>
          <w:tab w:pos="1922" w:val="left" w:leader="none"/>
          <w:tab w:pos="2978" w:val="left" w:leader="none"/>
          <w:tab w:pos="4483" w:val="left" w:leader="none"/>
        </w:tabs>
        <w:spacing w:before="70"/>
        <w:ind w:left="868" w:right="0" w:firstLine="0"/>
        <w:jc w:val="left"/>
        <w:rPr>
          <w:sz w:val="30"/>
        </w:rPr>
      </w:pPr>
      <w:r>
        <w:rPr>
          <w:sz w:val="30"/>
        </w:rPr>
        <w:t>（20</w:t>
        <w:tab/>
        <w:t>—20</w:t>
        <w:tab/>
        <w:t>学年第</w:t>
        <w:tab/>
        <w:t>学期）</w:t>
      </w:r>
    </w:p>
    <w:p>
      <w:pPr>
        <w:spacing w:after="0"/>
        <w:jc w:val="left"/>
        <w:rPr>
          <w:sz w:val="30"/>
        </w:rPr>
        <w:sectPr>
          <w:pgSz w:w="11910" w:h="16840"/>
          <w:pgMar w:top="1220" w:bottom="280" w:left="1200" w:right="1200"/>
          <w:cols w:num="2" w:equalWidth="0">
            <w:col w:w="1559" w:space="65"/>
            <w:col w:w="7886"/>
          </w:cols>
        </w:sectPr>
      </w:pP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720"/>
        <w:gridCol w:w="736"/>
        <w:gridCol w:w="401"/>
        <w:gridCol w:w="282"/>
        <w:gridCol w:w="529"/>
        <w:gridCol w:w="1099"/>
        <w:gridCol w:w="1461"/>
        <w:gridCol w:w="492"/>
        <w:gridCol w:w="260"/>
        <w:gridCol w:w="367"/>
        <w:gridCol w:w="629"/>
        <w:gridCol w:w="455"/>
      </w:tblGrid>
      <w:tr>
        <w:trPr>
          <w:trHeight w:val="312" w:hRule="atLeast"/>
        </w:trPr>
        <w:tc>
          <w:tcPr>
            <w:tcW w:w="1856" w:type="dxa"/>
          </w:tcPr>
          <w:p>
            <w:pPr>
              <w:pStyle w:val="TableParagraph"/>
              <w:spacing w:before="21"/>
              <w:ind w:left="485" w:right="481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857" w:type="dxa"/>
            <w:gridSpan w:val="3"/>
          </w:tcPr>
          <w:p>
            <w:pPr>
              <w:pStyle w:val="TableParagraph"/>
              <w:spacing w:before="21"/>
              <w:ind w:left="508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5574" w:type="dxa"/>
            <w:gridSpan w:val="9"/>
          </w:tcPr>
          <w:p>
            <w:pPr>
              <w:pStyle w:val="TableParagraph"/>
              <w:spacing w:before="21"/>
              <w:ind w:left="2345" w:right="2339"/>
              <w:jc w:val="center"/>
              <w:rPr>
                <w:sz w:val="21"/>
              </w:rPr>
            </w:pPr>
            <w:r>
              <w:rPr>
                <w:sz w:val="21"/>
              </w:rPr>
              <w:t>调课原因</w:t>
            </w:r>
          </w:p>
        </w:tc>
      </w:tr>
      <w:tr>
        <w:trPr>
          <w:trHeight w:val="1247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74" w:type="dxa"/>
            <w:gridSpan w:val="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9287" w:type="dxa"/>
            <w:gridSpan w:val="13"/>
          </w:tcPr>
          <w:p>
            <w:pPr>
              <w:pStyle w:val="TableParagraph"/>
              <w:spacing w:before="20"/>
              <w:ind w:left="3886" w:right="3877"/>
              <w:jc w:val="center"/>
              <w:rPr>
                <w:sz w:val="21"/>
              </w:rPr>
            </w:pPr>
            <w:r>
              <w:rPr>
                <w:sz w:val="21"/>
              </w:rPr>
              <w:t>原上课安排</w:t>
            </w:r>
          </w:p>
        </w:tc>
      </w:tr>
      <w:tr>
        <w:trPr>
          <w:trHeight w:val="312" w:hRule="atLeast"/>
        </w:trPr>
        <w:tc>
          <w:tcPr>
            <w:tcW w:w="1856" w:type="dxa"/>
          </w:tcPr>
          <w:p>
            <w:pPr>
              <w:pStyle w:val="TableParagraph"/>
              <w:spacing w:before="22"/>
              <w:ind w:left="485" w:right="478"/>
              <w:jc w:val="center"/>
              <w:rPr>
                <w:sz w:val="21"/>
              </w:rPr>
            </w:pPr>
            <w:r>
              <w:rPr>
                <w:sz w:val="21"/>
              </w:rPr>
              <w:t>周次</w:t>
            </w:r>
          </w:p>
        </w:tc>
        <w:tc>
          <w:tcPr>
            <w:tcW w:w="1857" w:type="dxa"/>
            <w:gridSpan w:val="3"/>
          </w:tcPr>
          <w:p>
            <w:pPr>
              <w:pStyle w:val="TableParagraph"/>
              <w:spacing w:before="22"/>
              <w:ind w:left="695" w:right="691"/>
              <w:jc w:val="center"/>
              <w:rPr>
                <w:sz w:val="21"/>
              </w:rPr>
            </w:pPr>
            <w:r>
              <w:rPr>
                <w:sz w:val="21"/>
              </w:rPr>
              <w:t>星期</w:t>
            </w:r>
          </w:p>
        </w:tc>
        <w:tc>
          <w:tcPr>
            <w:tcW w:w="1910" w:type="dxa"/>
            <w:gridSpan w:val="3"/>
          </w:tcPr>
          <w:p>
            <w:pPr>
              <w:pStyle w:val="TableParagraph"/>
              <w:spacing w:before="22"/>
              <w:ind w:left="722" w:right="717"/>
              <w:jc w:val="center"/>
              <w:rPr>
                <w:sz w:val="21"/>
              </w:rPr>
            </w:pPr>
            <w:r>
              <w:rPr>
                <w:sz w:val="21"/>
              </w:rPr>
              <w:t>节次</w:t>
            </w:r>
          </w:p>
        </w:tc>
        <w:tc>
          <w:tcPr>
            <w:tcW w:w="1953" w:type="dxa"/>
            <w:gridSpan w:val="2"/>
          </w:tcPr>
          <w:p>
            <w:pPr>
              <w:pStyle w:val="TableParagraph"/>
              <w:spacing w:before="22"/>
              <w:ind w:left="742" w:right="741"/>
              <w:jc w:val="center"/>
              <w:rPr>
                <w:sz w:val="21"/>
              </w:rPr>
            </w:pPr>
            <w:r>
              <w:rPr>
                <w:sz w:val="21"/>
              </w:rPr>
              <w:t>教室</w:t>
            </w:r>
          </w:p>
        </w:tc>
        <w:tc>
          <w:tcPr>
            <w:tcW w:w="1711" w:type="dxa"/>
            <w:gridSpan w:val="4"/>
          </w:tcPr>
          <w:p>
            <w:pPr>
              <w:pStyle w:val="TableParagraph"/>
              <w:spacing w:before="22"/>
              <w:ind w:left="432"/>
              <w:rPr>
                <w:sz w:val="21"/>
              </w:rPr>
            </w:pPr>
            <w:r>
              <w:rPr>
                <w:sz w:val="21"/>
              </w:rPr>
              <w:t>任课教师</w:t>
            </w:r>
          </w:p>
        </w:tc>
      </w:tr>
      <w:tr>
        <w:trPr>
          <w:trHeight w:val="1871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9287" w:type="dxa"/>
            <w:gridSpan w:val="13"/>
          </w:tcPr>
          <w:p>
            <w:pPr>
              <w:pStyle w:val="TableParagraph"/>
              <w:spacing w:before="21"/>
              <w:ind w:left="3886" w:right="3880"/>
              <w:jc w:val="center"/>
              <w:rPr>
                <w:sz w:val="21"/>
              </w:rPr>
            </w:pPr>
            <w:r>
              <w:rPr>
                <w:sz w:val="21"/>
              </w:rPr>
              <w:t>更改后上课安排</w:t>
            </w:r>
          </w:p>
        </w:tc>
      </w:tr>
      <w:tr>
        <w:trPr>
          <w:trHeight w:val="311" w:hRule="atLeast"/>
        </w:trPr>
        <w:tc>
          <w:tcPr>
            <w:tcW w:w="1856" w:type="dxa"/>
          </w:tcPr>
          <w:p>
            <w:pPr>
              <w:pStyle w:val="TableParagraph"/>
              <w:spacing w:before="20"/>
              <w:ind w:left="485" w:right="478"/>
              <w:jc w:val="center"/>
              <w:rPr>
                <w:sz w:val="21"/>
              </w:rPr>
            </w:pPr>
            <w:r>
              <w:rPr>
                <w:sz w:val="21"/>
              </w:rPr>
              <w:t>周次</w:t>
            </w:r>
          </w:p>
        </w:tc>
        <w:tc>
          <w:tcPr>
            <w:tcW w:w="1857" w:type="dxa"/>
            <w:gridSpan w:val="3"/>
          </w:tcPr>
          <w:p>
            <w:pPr>
              <w:pStyle w:val="TableParagraph"/>
              <w:spacing w:before="20"/>
              <w:ind w:left="695" w:right="691"/>
              <w:jc w:val="center"/>
              <w:rPr>
                <w:sz w:val="21"/>
              </w:rPr>
            </w:pPr>
            <w:r>
              <w:rPr>
                <w:sz w:val="21"/>
              </w:rPr>
              <w:t>星期</w:t>
            </w:r>
          </w:p>
        </w:tc>
        <w:tc>
          <w:tcPr>
            <w:tcW w:w="1910" w:type="dxa"/>
            <w:gridSpan w:val="3"/>
          </w:tcPr>
          <w:p>
            <w:pPr>
              <w:pStyle w:val="TableParagraph"/>
              <w:spacing w:before="20"/>
              <w:ind w:left="722" w:right="717"/>
              <w:jc w:val="center"/>
              <w:rPr>
                <w:sz w:val="21"/>
              </w:rPr>
            </w:pPr>
            <w:r>
              <w:rPr>
                <w:sz w:val="21"/>
              </w:rPr>
              <w:t>节次</w:t>
            </w:r>
          </w:p>
        </w:tc>
        <w:tc>
          <w:tcPr>
            <w:tcW w:w="1953" w:type="dxa"/>
            <w:gridSpan w:val="2"/>
          </w:tcPr>
          <w:p>
            <w:pPr>
              <w:pStyle w:val="TableParagraph"/>
              <w:spacing w:before="20"/>
              <w:ind w:left="742" w:right="741"/>
              <w:jc w:val="center"/>
              <w:rPr>
                <w:sz w:val="21"/>
              </w:rPr>
            </w:pPr>
            <w:r>
              <w:rPr>
                <w:sz w:val="21"/>
              </w:rPr>
              <w:t>教室</w:t>
            </w:r>
          </w:p>
        </w:tc>
        <w:tc>
          <w:tcPr>
            <w:tcW w:w="1711" w:type="dxa"/>
            <w:gridSpan w:val="4"/>
          </w:tcPr>
          <w:p>
            <w:pPr>
              <w:pStyle w:val="TableParagraph"/>
              <w:spacing w:before="20"/>
              <w:ind w:left="432"/>
              <w:rPr>
                <w:sz w:val="21"/>
              </w:rPr>
            </w:pPr>
            <w:r>
              <w:rPr>
                <w:sz w:val="21"/>
              </w:rPr>
              <w:t>任课教师</w:t>
            </w:r>
          </w:p>
        </w:tc>
      </w:tr>
      <w:tr>
        <w:trPr>
          <w:trHeight w:val="1872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2" w:hRule="atLeast"/>
        </w:trPr>
        <w:tc>
          <w:tcPr>
            <w:tcW w:w="257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任课教师（或经办人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：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26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266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"/>
              <w:ind w:left="105"/>
              <w:rPr>
                <w:sz w:val="21"/>
              </w:rPr>
            </w:pPr>
            <w:r>
              <w:rPr>
                <w:sz w:val="21"/>
              </w:rPr>
              <w:t>开课单位分管领导意见：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分管领导签名：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2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9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45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872" w:hRule="atLeast"/>
        </w:trPr>
        <w:tc>
          <w:tcPr>
            <w:tcW w:w="257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教务处意见：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4"/>
              <w:ind w:left="108"/>
              <w:rPr>
                <w:sz w:val="21"/>
              </w:rPr>
            </w:pPr>
            <w:r>
              <w:rPr>
                <w:sz w:val="21"/>
              </w:rPr>
              <w:t>分管领导签名：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6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66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4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2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4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417" w:lineRule="auto" w:before="98"/>
        <w:ind w:left="556" w:right="556" w:firstLine="0"/>
        <w:jc w:val="left"/>
        <w:rPr>
          <w:sz w:val="21"/>
        </w:rPr>
      </w:pPr>
      <w:r>
        <w:rPr>
          <w:w w:val="95"/>
          <w:sz w:val="21"/>
        </w:rPr>
        <w:t>备注：1、停调课安排由任课教师或经办人负责通知学生，如因未通知到位而影响正常教学</w:t>
      </w:r>
      <w:r>
        <w:rPr>
          <w:spacing w:val="214"/>
          <w:sz w:val="21"/>
        </w:rPr>
        <w:t> </w:t>
      </w:r>
      <w:r>
        <w:rPr>
          <w:w w:val="95"/>
          <w:sz w:val="21"/>
        </w:rPr>
        <w:t>秩序，按教学事故进行处理；2</w:t>
      </w:r>
      <w:r>
        <w:rPr>
          <w:spacing w:val="-9"/>
          <w:w w:val="95"/>
          <w:sz w:val="21"/>
        </w:rPr>
        <w:t>、此表用 </w:t>
      </w:r>
      <w:r>
        <w:rPr>
          <w:w w:val="95"/>
          <w:sz w:val="21"/>
        </w:rPr>
        <w:t>A4</w:t>
      </w:r>
      <w:r>
        <w:rPr>
          <w:spacing w:val="-9"/>
          <w:w w:val="95"/>
          <w:sz w:val="21"/>
        </w:rPr>
        <w:t> 纸张报送。</w:t>
      </w:r>
    </w:p>
    <w:p>
      <w:pPr>
        <w:spacing w:after="0" w:line="417" w:lineRule="auto"/>
        <w:jc w:val="left"/>
        <w:rPr>
          <w:sz w:val="21"/>
        </w:rPr>
        <w:sectPr>
          <w:type w:val="continuous"/>
          <w:pgSz w:w="11910" w:h="16840"/>
          <w:pgMar w:top="1580" w:bottom="280" w:left="12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0" w:lineRule="exact"/>
        <w:ind w:left="548"/>
        <w:rPr>
          <w:sz w:val="2"/>
        </w:rPr>
      </w:pPr>
      <w:r>
        <w:rPr>
          <w:sz w:val="2"/>
        </w:rPr>
        <w:pict>
          <v:group style="width:418.35pt;height:.75pt;mso-position-horizontal-relative:char;mso-position-vertical-relative:line" coordorigin="0,0" coordsize="8367,15">
            <v:line style="position:absolute" from="0,7" to="836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2"/>
        </w:rPr>
      </w:pPr>
    </w:p>
    <w:p>
      <w:pPr>
        <w:pStyle w:val="Heading2"/>
        <w:tabs>
          <w:tab w:pos="5373" w:val="left" w:leader="none"/>
        </w:tabs>
        <w:spacing w:line="537" w:lineRule="exact"/>
        <w:ind w:left="556"/>
        <w:jc w:val="left"/>
      </w:pPr>
      <w:r>
        <w:rPr/>
        <w:pict>
          <v:line style="position:absolute;mso-position-horizontal-relative:page;mso-position-vertical-relative:paragraph;z-index:-16002048" from="87.800003pt,20.4625pt" to="507.450003pt,20.4625pt" stroked="true" strokeweight=".72pt" strokecolor="#000000">
            <v:stroke dashstyle="solid"/>
            <w10:wrap type="none"/>
          </v:line>
        </w:pict>
      </w:r>
      <w:r>
        <w:rPr/>
        <w:t>江西农业大学教务处办公室</w:t>
        <w:tab/>
      </w:r>
      <w:r>
        <w:rPr>
          <w:w w:val="90"/>
        </w:rPr>
        <w:t>2023</w:t>
      </w:r>
      <w:r>
        <w:rPr>
          <w:spacing w:val="79"/>
        </w:rPr>
        <w:t> </w:t>
      </w:r>
      <w:r>
        <w:rPr>
          <w:w w:val="90"/>
        </w:rPr>
        <w:t>年</w:t>
      </w:r>
      <w:r>
        <w:rPr>
          <w:spacing w:val="1"/>
          <w:w w:val="90"/>
        </w:rPr>
        <w:t> </w:t>
      </w:r>
      <w:r>
        <w:rPr>
          <w:w w:val="90"/>
        </w:rPr>
        <w:t>6</w:t>
      </w:r>
      <w:r>
        <w:rPr>
          <w:spacing w:val="1"/>
          <w:w w:val="90"/>
        </w:rPr>
        <w:t> </w:t>
      </w:r>
      <w:r>
        <w:rPr>
          <w:w w:val="90"/>
        </w:rPr>
        <w:t>月</w:t>
      </w:r>
      <w:r>
        <w:rPr>
          <w:spacing w:val="4"/>
          <w:w w:val="90"/>
        </w:rPr>
        <w:t> </w:t>
      </w:r>
      <w:r>
        <w:rPr>
          <w:w w:val="90"/>
        </w:rPr>
        <w:t>20</w:t>
      </w:r>
      <w:r>
        <w:rPr>
          <w:spacing w:val="1"/>
          <w:w w:val="90"/>
        </w:rPr>
        <w:t> </w:t>
      </w:r>
      <w:r>
        <w:rPr>
          <w:w w:val="90"/>
        </w:rPr>
        <w:t>日印发</w:t>
      </w:r>
    </w:p>
    <w:sectPr>
      <w:pgSz w:w="11910" w:h="16840"/>
      <w:pgMar w:top="158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6" w:hanging="322"/>
        <w:jc w:val="left"/>
      </w:pPr>
      <w:rPr>
        <w:rFonts w:hint="default"/>
        <w:spacing w:val="1"/>
        <w:w w:val="9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54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49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43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38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27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22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16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18"/>
      <w:jc w:val="center"/>
      <w:outlineLvl w:val="1"/>
    </w:pPr>
    <w:rPr>
      <w:rFonts w:ascii="SimSun" w:hAnsi="SimSun" w:eastAsia="SimSun" w:cs="SimSun"/>
      <w:sz w:val="44"/>
      <w:szCs w:val="44"/>
      <w:lang w:val="en-US" w:eastAsia="zh-CN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085" w:lineRule="exact"/>
      <w:jc w:val="center"/>
    </w:pPr>
    <w:rPr>
      <w:rFonts w:ascii="Microsoft YaHei UI" w:hAnsi="Microsoft YaHei UI" w:eastAsia="Microsoft YaHei UI" w:cs="Microsoft YaHei UI"/>
      <w:b/>
      <w:bCs/>
      <w:sz w:val="72"/>
      <w:szCs w:val="7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556" w:right="557" w:firstLine="640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2024-01-17T02:18:53Z</dcterms:created>
  <dcterms:modified xsi:type="dcterms:W3CDTF">2024-01-17T02:18:53Z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2024-01-17T00:00:00Z</vt:filetime>
  </property>
</Properties>
</file>